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204" w:rsidRPr="001D1204" w:rsidRDefault="001D1204" w:rsidP="001D1204">
      <w:pPr>
        <w:shd w:val="clear" w:color="auto" w:fill="FFFFFF"/>
        <w:spacing w:after="180" w:line="240" w:lineRule="auto"/>
        <w:rPr>
          <w:rFonts w:ascii="Georgia" w:eastAsia="Times New Roman" w:hAnsi="Georgia" w:cs="Times New Roman"/>
          <w:color w:val="333333"/>
          <w:lang w:val="en-US"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fldChar w:fldCharType="begin"/>
      </w:r>
      <w:r w:rsidRPr="001D1204">
        <w:rPr>
          <w:rFonts w:ascii="Georgia" w:eastAsia="Times New Roman" w:hAnsi="Georgia" w:cs="Times New Roman"/>
          <w:color w:val="333333"/>
          <w:lang w:val="en-US" w:eastAsia="ru-RU"/>
        </w:rPr>
        <w:instrText xml:space="preserve"> HYPERLINK "http://alisha-96.livejournal.com/114239.html" </w:instrText>
      </w:r>
      <w:r w:rsidRPr="001D1204">
        <w:rPr>
          <w:rFonts w:ascii="Georgia" w:eastAsia="Times New Roman" w:hAnsi="Georgia" w:cs="Times New Roman"/>
          <w:color w:val="333333"/>
          <w:lang w:eastAsia="ru-RU"/>
        </w:rPr>
        <w:fldChar w:fldCharType="separate"/>
      </w:r>
      <w:r w:rsidRPr="001D1204">
        <w:rPr>
          <w:rFonts w:ascii="Georgia" w:eastAsia="Times New Roman" w:hAnsi="Georgia" w:cs="Times New Roman"/>
          <w:color w:val="855203"/>
          <w:u w:val="single"/>
          <w:lang w:val="en-US" w:eastAsia="ru-RU"/>
        </w:rPr>
        <w:t>Previous Entry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fldChar w:fldCharType="end"/>
      </w:r>
      <w:r w:rsidRPr="001D1204">
        <w:rPr>
          <w:rFonts w:ascii="Georgia" w:eastAsia="Times New Roman" w:hAnsi="Georgia" w:cs="Times New Roman"/>
          <w:color w:val="333333"/>
          <w:lang w:val="en-US" w:eastAsia="ru-RU"/>
        </w:rPr>
        <w:t> | 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fldChar w:fldCharType="begin"/>
      </w:r>
      <w:proofErr w:type="spellEnd"/>
      <w:r w:rsidRPr="001D1204">
        <w:rPr>
          <w:rFonts w:ascii="Georgia" w:eastAsia="Times New Roman" w:hAnsi="Georgia" w:cs="Times New Roman"/>
          <w:color w:val="333333"/>
          <w:lang w:val="en-US" w:eastAsia="ru-RU"/>
        </w:rPr>
        <w:instrText xml:space="preserve"> HYPERLINK "http://alisha-96.livejournal.com/115172.html" </w:instrTex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fldChar w:fldCharType="separate"/>
      </w:r>
      <w:proofErr w:type="spellEnd"/>
      <w:r w:rsidRPr="001D1204">
        <w:rPr>
          <w:rFonts w:ascii="Georgia" w:eastAsia="Times New Roman" w:hAnsi="Georgia" w:cs="Times New Roman"/>
          <w:color w:val="855203"/>
          <w:u w:val="single"/>
          <w:lang w:val="en-US" w:eastAsia="ru-RU"/>
        </w:rPr>
        <w:t>Next Entry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fldChar w:fldCharType="end"/>
      </w:r>
    </w:p>
    <w:p w:rsidR="001D1204" w:rsidRPr="001D1204" w:rsidRDefault="001D1204" w:rsidP="001D1204">
      <w:pPr>
        <w:shd w:val="clear" w:color="auto" w:fill="FFFFFF"/>
        <w:spacing w:after="180" w:line="240" w:lineRule="auto"/>
        <w:outlineLvl w:val="1"/>
        <w:rPr>
          <w:rFonts w:ascii="Georgia" w:eastAsia="Times New Roman" w:hAnsi="Georgia" w:cs="Times New Roman"/>
          <w:b/>
          <w:bCs/>
          <w:color w:val="683C39"/>
          <w:sz w:val="37"/>
          <w:szCs w:val="37"/>
          <w:lang w:val="en-US" w:eastAsia="ru-RU"/>
        </w:rPr>
      </w:pPr>
      <w:r w:rsidRPr="001D1204">
        <w:rPr>
          <w:rFonts w:ascii="Georgia" w:eastAsia="Times New Roman" w:hAnsi="Georgia" w:cs="Times New Roman"/>
          <w:b/>
          <w:bCs/>
          <w:color w:val="683C39"/>
          <w:sz w:val="37"/>
          <w:szCs w:val="37"/>
          <w:lang w:eastAsia="ru-RU"/>
        </w:rPr>
        <w:fldChar w:fldCharType="begin"/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szCs w:val="37"/>
          <w:lang w:val="en-US" w:eastAsia="ru-RU"/>
        </w:rPr>
        <w:instrText xml:space="preserve"> HYPERLINK "http://alisha-96.livejournal.com/114823.html" </w:instrText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szCs w:val="37"/>
          <w:lang w:eastAsia="ru-RU"/>
        </w:rPr>
        <w:fldChar w:fldCharType="separate"/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u w:val="single"/>
          <w:lang w:eastAsia="ru-RU"/>
        </w:rPr>
        <w:t>Саратовская</w:t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u w:val="single"/>
          <w:lang w:val="en-US" w:eastAsia="ru-RU"/>
        </w:rPr>
        <w:t xml:space="preserve"> </w:t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u w:val="single"/>
          <w:lang w:eastAsia="ru-RU"/>
        </w:rPr>
        <w:t>переправа</w:t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u w:val="single"/>
          <w:lang w:val="en-US" w:eastAsia="ru-RU"/>
        </w:rPr>
        <w:t>...</w:t>
      </w:r>
      <w:r w:rsidRPr="001D1204">
        <w:rPr>
          <w:rFonts w:ascii="Georgia" w:eastAsia="Times New Roman" w:hAnsi="Georgia" w:cs="Times New Roman"/>
          <w:b/>
          <w:bCs/>
          <w:color w:val="683C39"/>
          <w:sz w:val="37"/>
          <w:szCs w:val="37"/>
          <w:lang w:eastAsia="ru-RU"/>
        </w:rPr>
        <w:fldChar w:fldCharType="end"/>
      </w:r>
    </w:p>
    <w:p w:rsidR="001D1204" w:rsidRPr="001D1204" w:rsidRDefault="001D1204" w:rsidP="001D1204">
      <w:pPr>
        <w:numPr>
          <w:ilvl w:val="0"/>
          <w:numId w:val="1"/>
        </w:numPr>
        <w:pBdr>
          <w:left w:val="single" w:sz="6" w:space="3" w:color="999999"/>
        </w:pBdr>
        <w:shd w:val="clear" w:color="auto" w:fill="FFFFFF"/>
        <w:spacing w:after="180" w:line="240" w:lineRule="auto"/>
        <w:ind w:left="0"/>
        <w:rPr>
          <w:rFonts w:ascii="Georgia" w:eastAsia="Times New Roman" w:hAnsi="Georgia" w:cs="Times New Roman"/>
          <w:color w:val="999999"/>
          <w:sz w:val="20"/>
          <w:szCs w:val="20"/>
          <w:lang w:eastAsia="ru-RU"/>
        </w:rPr>
      </w:pPr>
      <w:proofErr w:type="spellStart"/>
      <w:r w:rsidRPr="001D1204">
        <w:rPr>
          <w:rFonts w:ascii="Georgia" w:eastAsia="Times New Roman" w:hAnsi="Georgia" w:cs="Times New Roman"/>
          <w:color w:val="999999"/>
          <w:sz w:val="20"/>
          <w:szCs w:val="20"/>
          <w:lang w:eastAsia="ru-RU"/>
        </w:rPr>
        <w:t>Aug</w:t>
      </w:r>
      <w:proofErr w:type="spellEnd"/>
      <w:r w:rsidRPr="001D1204">
        <w:rPr>
          <w:rFonts w:ascii="Georgia" w:eastAsia="Times New Roman" w:hAnsi="Georgia" w:cs="Times New Roman"/>
          <w:color w:val="999999"/>
          <w:sz w:val="20"/>
          <w:szCs w:val="20"/>
          <w:lang w:eastAsia="ru-RU"/>
        </w:rPr>
        <w:t xml:space="preserve">. 12th, 2012 </w:t>
      </w:r>
      <w:proofErr w:type="spellStart"/>
      <w:r w:rsidRPr="001D1204">
        <w:rPr>
          <w:rFonts w:ascii="Georgia" w:eastAsia="Times New Roman" w:hAnsi="Georgia" w:cs="Times New Roman"/>
          <w:color w:val="999999"/>
          <w:sz w:val="20"/>
          <w:szCs w:val="20"/>
          <w:lang w:eastAsia="ru-RU"/>
        </w:rPr>
        <w:t>at</w:t>
      </w:r>
      <w:proofErr w:type="spellEnd"/>
      <w:r w:rsidRPr="001D1204">
        <w:rPr>
          <w:rFonts w:ascii="Georgia" w:eastAsia="Times New Roman" w:hAnsi="Georgia" w:cs="Times New Roman"/>
          <w:color w:val="999999"/>
          <w:sz w:val="20"/>
          <w:szCs w:val="20"/>
          <w:lang w:eastAsia="ru-RU"/>
        </w:rPr>
        <w:t xml:space="preserve"> 10:00 PM</w:t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sz w:val="17"/>
          <w:szCs w:val="17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17"/>
          <w:szCs w:val="17"/>
          <w:lang w:eastAsia="ru-RU"/>
        </w:rPr>
        <w:drawing>
          <wp:inline distT="0" distB="0" distL="0" distR="0">
            <wp:extent cx="677545" cy="946785"/>
            <wp:effectExtent l="19050" t="0" r="8255" b="0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Было время, когда на пути развития сети железных дорог, естественной преградой вставали реки. Тогда на помощь приходил водный транспорт, а передача грузов с железнодорожных вагонов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на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разного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рода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плавсредства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  осуществлялось с помощью перевалки. Для удобства этой операции, были оборудованы специальные наклонные плоскости, которые заметно ускоряли погрузку-выгрузку товаров с "суши" на "воду" и наоборот. Однако со временем, стало вполне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очевидно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,ч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то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 способ  такой совсем не гарантировал качество транспортного обслуживания  в части быстроты и  сохранности грузов.  Потребовалось создание специального судна-парома, приспособленного для перевозки железнодорожных вагонов. Первый в мире железнодорожный паром был введен в эксплуатацию 1851 году на линии между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Грантоном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и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Бернтайлендом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в заливе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Ферт-оф-Форт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. В 1882 году была открыта первая немецкая железнодорожная переправа на острове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Рюген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между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Штральзундом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и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Альтерфером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>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t> </w:t>
      </w: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088255" cy="3237865"/>
            <wp:effectExtent l="19050" t="0" r="0" b="0"/>
            <wp:docPr id="2" name="Рисунок 2" descr="Штральзунд паромная пере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тральзунд паромная переправ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323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Вот как раз с этой старой немецкой фотографии и  возник мои интерес к истории 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железнодорожной паромной переправы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>. Однако в первую очередь интересовало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когда и где она появилась в России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>..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.Н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адо признаться, что однозначного ответа на поставленный вопрос найти не удалось, потому приведу две версии...Каждая из них заслуживает внимания и по-своему интересна.</w:t>
      </w:r>
    </w:p>
    <w:p w:rsidR="001D1204" w:rsidRPr="001D1204" w:rsidRDefault="001D1204" w:rsidP="001D1204">
      <w:pPr>
        <w:shd w:val="clear" w:color="auto" w:fill="FFFFFF"/>
        <w:spacing w:after="240" w:line="240" w:lineRule="auto"/>
        <w:rPr>
          <w:rFonts w:ascii="Georgia" w:eastAsia="Times New Roman" w:hAnsi="Georgia" w:cs="Times New Roman"/>
          <w:color w:val="333333"/>
          <w:lang w:eastAsia="ru-RU"/>
        </w:rPr>
      </w:pPr>
      <w:bookmarkStart w:id="0" w:name="cutid1"/>
      <w:bookmarkEnd w:id="0"/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t>В то время как  в словарной статье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"Паромная переправа"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> 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эциклопедии</w:t>
      </w:r>
      <w:proofErr w:type="spellEnd"/>
      <w:proofErr w:type="gramStart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"Ж</w:t>
      </w:r>
      <w:proofErr w:type="gramEnd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елезнодорожный транспорт"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 за 1994 год утверждается, что первая железнодорожная паромная переправа была построена в 1900 году на озере Байкал, в ней почему то не упоминается о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флотилии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Рязанско-Уральской</w:t>
      </w:r>
      <w:proofErr w:type="spellEnd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 железной 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lastRenderedPageBreak/>
        <w:t>дороги(РУЖД)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 и о переправе существовавшей подле Саратова, между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Увеком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и Покровской слободой.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4916170"/>
            <wp:effectExtent l="19050" t="0" r="2540" b="0"/>
            <wp:docPr id="3" name="Рисунок 3" descr="Карта Волги в районе Саратова. 1901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Волги в районе Саратова. 1901 год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91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А между тем, речной паром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Саратовская переправа 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>начал работать на Волге с 1896 году. Отличительной особенностью этой переправы было еще и в том, что помимо самого парома РУЖД имела здесь огромную флотилию вспомогательных судов различного назначения.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Саратовская переправа.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lastRenderedPageBreak/>
        <w:drawing>
          <wp:inline distT="0" distB="0" distL="0" distR="0">
            <wp:extent cx="5712460" cy="3990975"/>
            <wp:effectExtent l="19050" t="0" r="2540" b="0"/>
            <wp:docPr id="4" name="Рисунок 4" descr="Саратовская Увекская пере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ратовская Увекская переправ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В ведомости судов РУЖД на 1896 год числилось 29 таких единиц. Здесь были товарно-пассажирские пароходы, товарно-грузовые пароходы, паромы,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нефтекачки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плавучие, нефтеналивные суда, баржи.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Немного истории:</w:t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В 1871 железная дорога пришла в Саратов и почти два десятка лет после этого он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так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и оставался конечным пунктом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Козлово-Саратовской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железной дороги. Однако с образованием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 общества </w:t>
      </w:r>
      <w:proofErr w:type="spellStart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Рязано-Уральской</w:t>
      </w:r>
      <w:proofErr w:type="spellEnd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 железной дороги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> в 1891-1892гг  было изъявлено желание строить множество новых ветвей, в том числе и ветвь от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Слободы Покровской 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на левом берегу Волги против Саратова до города Уральска, а Волга стала  естественной преградой для железной дороги.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Проведя расчеты и исследования Общество признало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строительство железнодорожного моста в этом месте делом экономически невыгодным и приняло решение наладить переправу вагонов посредством паровых паромов.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lastRenderedPageBreak/>
        <w:br/>
      </w: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3571240"/>
            <wp:effectExtent l="19050" t="0" r="2540" b="0"/>
            <wp:docPr id="5" name="Рисунок 5" descr="Саратовская перепр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ратовская переправ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Обустройство этой переправы представляло сложную техническую задачу и потребовало больших затрат на многочисленные сооружения и механические приспособления.  Были устроены на обоих берегах Волги специальные ряжевые массивы, по которым рельсы подходили к самой Волге. Совсем скоро стало понятно, что такой способ не способен справиться с возросшим потоком грузов. В ожидании своей очереди на переправу по обоим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берагам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стало скапливаться большое количество вагонов.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Поезда на станции </w:t>
      </w:r>
      <w:proofErr w:type="spellStart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Увек</w:t>
      </w:r>
      <w:proofErr w:type="spellEnd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 xml:space="preserve"> в ожидании переправы.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3571240"/>
            <wp:effectExtent l="19050" t="0" r="2540" b="0"/>
            <wp:docPr id="6" name="Рисунок 6" descr="Саратовская переправа. Станция У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аратовская переправа. Станция Уве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t> 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Для разрешения проблемы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англискому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заводу </w:t>
      </w:r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>"</w:t>
      </w:r>
      <w:proofErr w:type="spellStart"/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>Армстронг</w:t>
      </w:r>
      <w:proofErr w:type="spellEnd"/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 xml:space="preserve">, </w:t>
      </w:r>
      <w:proofErr w:type="spellStart"/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>Митчел</w:t>
      </w:r>
      <w:proofErr w:type="spellEnd"/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 xml:space="preserve"> и</w:t>
      </w:r>
      <w:proofErr w:type="gramStart"/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 xml:space="preserve"> К</w:t>
      </w:r>
      <w:proofErr w:type="gramEnd"/>
      <w:r w:rsidRPr="001D1204">
        <w:rPr>
          <w:rFonts w:ascii="Georgia" w:eastAsia="Times New Roman" w:hAnsi="Georgia" w:cs="Times New Roman"/>
          <w:i/>
          <w:iCs/>
          <w:color w:val="333333"/>
          <w:lang w:eastAsia="ru-RU"/>
        </w:rPr>
        <w:t>о" 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в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Ньюкастле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в 1890-х годах были заказаны паром и ледоход для работы переправы в зимнее время.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lastRenderedPageBreak/>
        <w:br/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Саратовская переправа. Паром и ледоход зимой.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3582035"/>
            <wp:effectExtent l="19050" t="0" r="2540" b="0"/>
            <wp:docPr id="7" name="Рисунок 7" descr="Саратовская переправа. Паром и ледокол РУЖД на зимней переправе Ув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аратовская переправа. Паром и ледокол РУЖД на зимней переправе Увек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8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Паром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Саратовская переправа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> начал работу с 1896 года. Он имел длину 242 фута, ширину 57 футов и осадку 9 футов. Паром мог одновременно перевозить 28 вагонов, на нем было 4  нитки рельсов, на каждой помещалось по 7 вагонов. В носовой своей части паром имел 2 подъемные самостоятельные платформы с гидравлическим механизмом для подъема одного груженого вагона каждая. Наибольшая высота подъема 25 футов.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Саратовская переправа паром.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3539490"/>
            <wp:effectExtent l="19050" t="0" r="2540" b="0"/>
            <wp:docPr id="8" name="Рисунок 8" descr="Саратовская переправа па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аратовская переправа паром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3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 Уровень воды на Волге в половодье и межень значительно колебался, потому причальные ряжи для парома были сделаны в двух уровнях горизонтов. 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lastRenderedPageBreak/>
        <w:t>Продолжительность одного полного оборота 28 вагонов с одного берега на другой и обратно с погрузкой и разгрузкой вагонов на паром с каждой стороны во время летней навигации составляло не более 4 часов.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Пароход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ледокол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построенный на том же заводе, предназначен был для того, чтобы в зимнее время и во время ледохода  переправлять пассажиров через Волгу и пробивать во льду дорогу парому.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3582035"/>
            <wp:effectExtent l="19050" t="0" r="2540" b="0"/>
            <wp:docPr id="9" name="Рисунок 9" descr="Саратовская переправа.Ледокол Сара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аратовская переправа.Ледокол Саратов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58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 При станции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Увек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Обществом УРЖД было устроено два затона. В одном из затонов был поставлен плавучий док для ремонта судов. Длина его была 287 футов, ширина 80 футов, подъемная сила 2000 тонн.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2098040" cy="1129665"/>
            <wp:effectExtent l="19050" t="0" r="0" b="0"/>
            <wp:docPr id="10" name="Рисунок 10" descr="саратовский плавучий 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аратовский плавучий док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Железная дорога развивалась. С ростом товарных перевозок одному парому стало трудно справляться с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переправкой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вагонов. В 1908 году РУЖД заказало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Сормовскому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заводу второй паром с более мощным двигателем и более мощным подъемным приспособлением. В 1909 году второй паром имеющий мощность 1400 лошадиных сил, винтовой движитель и специальное приспособление для подъема и передачи паровозов весом 45 тонн был построен и получил название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 "Переправа вторая".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lastRenderedPageBreak/>
        <w:drawing>
          <wp:inline distT="0" distB="0" distL="0" distR="0">
            <wp:extent cx="5712460" cy="2614295"/>
            <wp:effectExtent l="19050" t="0" r="2540" b="0"/>
            <wp:docPr id="11" name="Рисунок 11" descr="Саратовская Переправа вто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аратовская Переправа вторая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261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Иногда второй саратовский паром называют «Вторая переправа», но это не верно. На борту  парома и на рубке было написано «Переправа вторая»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,т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.е. слова названия именно в таком порядке надо считать верным.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 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Капитанов, работающих на переправах через Волгу называли</w:t>
      </w:r>
      <w:proofErr w:type="gramEnd"/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 "капитанами поперечного плавания"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4572000" cy="1635125"/>
            <wp:effectExtent l="19050" t="0" r="0" b="0"/>
            <wp:docPr id="12" name="Рисунок 12" descr="77ec72ea3f6b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7ec72ea3f6b_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Работа паромов заметно усложнялась в зимнее время. Перевозки в ту пору возрастали, а переправа замедлялась. Ледокол сначала готовил проход и только потом по нему начинали движение паромы. К концу 14-го года двух паромов стало явно не хватать. На станции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Увек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скопилось огромное количество вагонов.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lastRenderedPageBreak/>
        <w:drawing>
          <wp:inline distT="0" distB="0" distL="0" distR="0">
            <wp:extent cx="5712460" cy="3916045"/>
            <wp:effectExtent l="19050" t="0" r="2540" b="0"/>
            <wp:docPr id="13" name="Рисунок 13" descr="Саратовская переправа.Увек.Составы ожидающие переправы. Музей приволжской ж.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аратовская переправа.Увек.Составы ожидающие переправы. Музей приволжской ж.д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9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Надо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было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как то выходить из положения и железнодорожники его нашли. Начиная с 14-го года, после замерзания Волги они устраивали по льду временный железнодорожный путь. Перед укладкой рельсов намораживался  лед, а вагоны передвигали от берега к берегу посредством конной тяги.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4001770"/>
            <wp:effectExtent l="19050" t="0" r="2540" b="0"/>
            <wp:docPr id="14" name="Рисунок 14" descr="Саратовская Ледяная переправа через Волгу у станции Увек 1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ратовская Ледяная переправа через Волгу у станции Увек 192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За раз тянули от одного до трех вагонов. Такая переправа работала три зимних месяца.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lastRenderedPageBreak/>
        <w:t>В декабре 1918 года случилось несчастье - 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Переправа вторая 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по халатности экипажа при незакрытых иллюминаторах сделала резкий разворот у берега, "хлебнула" воды, накренилась и затонула недалеко у пристани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Увек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>. Все вагоны с зерном оказались в воде, часть которого спасли, а част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ь-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пропала. Глубина была небольшая. Затонувшая переправа наполовину была над водой. Для подъема была организована специальная бригада, включая водолазов. Переправу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поднимали несколько месяцев и только в марте она была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поднята, отремонтирована и с мая 1919 года снова стала работать.</w:t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Чтобы обеспечить непрерывное действие переправы в период мелководья, правление РУЖД завело караван плавучих землечерпалок которые в заносимых песком местах прорывали канал для свободного прохода глубоко сидящих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паромов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.В</w:t>
      </w:r>
      <w:proofErr w:type="spellEnd"/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1939 году в ознаменование 60-летия со дня рождения И.В.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Сталинапаром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«Саратовская переправа» был переименован и стал называться «Иосиф Сталин».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>
        <w:rPr>
          <w:rFonts w:ascii="Georgia" w:eastAsia="Times New Roman" w:hAnsi="Georgia" w:cs="Times New Roman"/>
          <w:noProof/>
          <w:color w:val="333333"/>
          <w:lang w:eastAsia="ru-RU"/>
        </w:rPr>
        <w:drawing>
          <wp:inline distT="0" distB="0" distL="0" distR="0">
            <wp:extent cx="5712460" cy="3463925"/>
            <wp:effectExtent l="19050" t="0" r="2540" b="0"/>
            <wp:docPr id="15" name="Рисунок 15" descr="Саратовская паромная переправа с погруженными ваго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аратовская паромная переправа с погруженными вагонам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4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 xml:space="preserve"> С начала Великой Отечественной войны за сутки оба парома перевозили до 600 вагонов и в основном на левый берег шла большая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эвакуация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.П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ереправа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работала до 24 августа 1942 года, когда станция и поселок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Латошинка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были заняты немцами. Вскоре паромы «Иосиф Сталин» и «Переправа вторая» встали на якоря в </w:t>
      </w:r>
      <w:proofErr w:type="spellStart"/>
      <w:r w:rsidRPr="001D1204">
        <w:rPr>
          <w:rFonts w:ascii="Georgia" w:eastAsia="Times New Roman" w:hAnsi="Georgia" w:cs="Times New Roman"/>
          <w:color w:val="333333"/>
          <w:lang w:eastAsia="ru-RU"/>
        </w:rPr>
        <w:t>Щадринском</w:t>
      </w:r>
      <w:proofErr w:type="spell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затоне и были замаскированы, а по некоторой версии специально затоплены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..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 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После войны их подняли и они  еще послужили какое то время людям, но со временем корпуса их износились и были списаны окончательно на металлолом.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А «Саратовский ледокол»,  честно переживет все Сталинградское сражение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,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 xml:space="preserve"> во время войны там его работа была нужнее, и до 1968 года он послужит людям, работая на реке Волге. Когда начиналась подготовка к строительству автодорожного моста, «Саратовский ледокол» был возвращен в 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Саратов</w:t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 где его использовали при строительстве саратовского автодорожного моста через Волгу.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Строительство опор моста.</w:t>
      </w:r>
    </w:p>
    <w:p w:rsidR="001D1204" w:rsidRPr="001D1204" w:rsidRDefault="001D1204" w:rsidP="001D1204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lang w:eastAsia="ru-RU"/>
        </w:rPr>
        <w:lastRenderedPageBreak/>
        <w:drawing>
          <wp:inline distT="0" distB="0" distL="0" distR="0">
            <wp:extent cx="5712460" cy="3743960"/>
            <wp:effectExtent l="19050" t="0" r="2540" b="0"/>
            <wp:docPr id="16" name="Рисунок 16" descr="Саратовская переправа.Постройка опалубки оп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аратовская переправа.Постройка опалубки опоры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374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204" w:rsidRPr="001D1204" w:rsidRDefault="001D1204" w:rsidP="001D1204">
      <w:pPr>
        <w:shd w:val="clear" w:color="auto" w:fill="FFFFFF"/>
        <w:spacing w:after="180" w:line="240" w:lineRule="auto"/>
        <w:rPr>
          <w:rFonts w:ascii="Georgia" w:eastAsia="Times New Roman" w:hAnsi="Georgia" w:cs="Times New Roman"/>
          <w:color w:val="333333"/>
          <w:lang w:eastAsia="ru-RU"/>
        </w:rPr>
      </w:pP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А потом за ненадобностью недалеко от Энгельса Саратовский ледокол взяли и утопили. Фашисты не могли потопить ледокол у Сталинграда, а тут мы сами в мирное время  взяли и утопили</w:t>
      </w:r>
      <w:proofErr w:type="gramStart"/>
      <w:r w:rsidRPr="001D1204">
        <w:rPr>
          <w:rFonts w:ascii="Georgia" w:eastAsia="Times New Roman" w:hAnsi="Georgia" w:cs="Times New Roman"/>
          <w:color w:val="333333"/>
          <w:lang w:eastAsia="ru-RU"/>
        </w:rPr>
        <w:t>....</w:t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proofErr w:type="gramEnd"/>
      <w:r w:rsidRPr="001D1204">
        <w:rPr>
          <w:rFonts w:ascii="Georgia" w:eastAsia="Times New Roman" w:hAnsi="Georgia" w:cs="Times New Roman"/>
          <w:color w:val="333333"/>
          <w:lang w:eastAsia="ru-RU"/>
        </w:rPr>
        <w:t>по материалам сайта</w:t>
      </w:r>
      <w:r w:rsidRPr="001D1204">
        <w:rPr>
          <w:rFonts w:ascii="Georgia" w:eastAsia="Times New Roman" w:hAnsi="Georgia" w:cs="Times New Roman"/>
          <w:b/>
          <w:bCs/>
          <w:color w:val="333333"/>
          <w:lang w:eastAsia="ru-RU"/>
        </w:rPr>
        <w:t> </w:t>
      </w:r>
      <w:hyperlink r:id="rId21" w:history="1">
        <w:r w:rsidRPr="001D1204">
          <w:rPr>
            <w:rFonts w:ascii="Georgia" w:eastAsia="Times New Roman" w:hAnsi="Georgia" w:cs="Times New Roman"/>
            <w:b/>
            <w:bCs/>
            <w:color w:val="855203"/>
            <w:u w:val="single"/>
            <w:lang w:eastAsia="ru-RU"/>
          </w:rPr>
          <w:t>http://www.ruzgd.ru/index.shtml</w:t>
        </w:r>
      </w:hyperlink>
      <w:r w:rsidRPr="001D1204">
        <w:rPr>
          <w:rFonts w:ascii="Georgia" w:eastAsia="Times New Roman" w:hAnsi="Georgia" w:cs="Times New Roman"/>
          <w:color w:val="333333"/>
          <w:lang w:eastAsia="ru-RU"/>
        </w:rPr>
        <w:br/>
      </w:r>
      <w:r w:rsidRPr="001D1204">
        <w:rPr>
          <w:rFonts w:ascii="Georgia" w:eastAsia="Times New Roman" w:hAnsi="Georgia" w:cs="Times New Roman"/>
          <w:color w:val="333333"/>
          <w:lang w:eastAsia="ru-RU"/>
        </w:rPr>
        <w:br/>
        <w:t>Продолжение следует...</w:t>
      </w:r>
    </w:p>
    <w:p w:rsidR="009A6320" w:rsidRDefault="009A6320"/>
    <w:sectPr w:rsidR="009A6320" w:rsidSect="009A6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37282"/>
    <w:multiLevelType w:val="multilevel"/>
    <w:tmpl w:val="67F8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D1204"/>
    <w:rsid w:val="001D1204"/>
    <w:rsid w:val="009A6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20"/>
  </w:style>
  <w:style w:type="paragraph" w:styleId="2">
    <w:name w:val="heading 2"/>
    <w:basedOn w:val="a"/>
    <w:link w:val="20"/>
    <w:uiPriority w:val="9"/>
    <w:qFormat/>
    <w:rsid w:val="001D12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12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evnext">
    <w:name w:val="prevnext"/>
    <w:basedOn w:val="a"/>
    <w:rsid w:val="001D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120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D1204"/>
  </w:style>
  <w:style w:type="paragraph" w:styleId="a4">
    <w:name w:val="Balloon Text"/>
    <w:basedOn w:val="a"/>
    <w:link w:val="a5"/>
    <w:uiPriority w:val="99"/>
    <w:semiHidden/>
    <w:unhideWhenUsed/>
    <w:rsid w:val="001D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1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87832">
              <w:marLeft w:val="0"/>
              <w:marRight w:val="0"/>
              <w:marTop w:val="0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1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3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809">
                  <w:marLeft w:val="0"/>
                  <w:marRight w:val="85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51825">
                      <w:marLeft w:val="0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85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4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84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hyperlink" Target="http://www.ruzgd.ru/index.shtm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1275</Words>
  <Characters>7274</Characters>
  <Application>Microsoft Office Word</Application>
  <DocSecurity>0</DocSecurity>
  <Lines>60</Lines>
  <Paragraphs>17</Paragraphs>
  <ScaleCrop>false</ScaleCrop>
  <Company>Microsoft</Company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2013-10-05T17:22:00Z</dcterms:created>
  <dcterms:modified xsi:type="dcterms:W3CDTF">2013-10-05T17:23:00Z</dcterms:modified>
</cp:coreProperties>
</file>