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3F" w:rsidRPr="00E5653F" w:rsidRDefault="00E5653F" w:rsidP="00E5653F">
      <w:pPr>
        <w:shd w:val="clear" w:color="auto" w:fill="D7F5FF"/>
        <w:spacing w:after="0" w:line="240" w:lineRule="auto"/>
        <w:rPr>
          <w:rFonts w:ascii="Verdana" w:eastAsia="Times New Roman" w:hAnsi="Verdana" w:cs="Times New Roman"/>
          <w:b/>
          <w:bCs/>
          <w:color w:val="004A80"/>
          <w:sz w:val="20"/>
          <w:szCs w:val="20"/>
          <w:lang w:eastAsia="ru-RU"/>
        </w:rPr>
      </w:pPr>
      <w:r w:rsidRPr="00E5653F">
        <w:rPr>
          <w:rFonts w:ascii="Verdana" w:eastAsia="Times New Roman" w:hAnsi="Verdana" w:cs="Times New Roman"/>
          <w:b/>
          <w:bCs/>
          <w:color w:val="004A80"/>
          <w:sz w:val="20"/>
          <w:szCs w:val="20"/>
          <w:lang w:eastAsia="ru-RU"/>
        </w:rPr>
        <w:t>Швартовка судна лагом к причалу. Техника безопасности.</w:t>
      </w:r>
    </w:p>
    <w:tbl>
      <w:tblPr>
        <w:tblW w:w="5000" w:type="pct"/>
        <w:tblCellSpacing w:w="0" w:type="dxa"/>
        <w:tblBorders>
          <w:top w:val="single" w:sz="6" w:space="0" w:color="8FC7DF"/>
          <w:left w:val="single" w:sz="6" w:space="0" w:color="8FC7DF"/>
          <w:bottom w:val="single" w:sz="6" w:space="0" w:color="8FC7DF"/>
          <w:right w:val="single" w:sz="6" w:space="0" w:color="8FC7DF"/>
        </w:tblBorders>
        <w:shd w:val="clear" w:color="auto" w:fill="004A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5"/>
      </w:tblGrid>
      <w:tr w:rsidR="00E5653F" w:rsidRPr="00E5653F" w:rsidTr="00E5653F">
        <w:trPr>
          <w:tblCellSpacing w:w="0" w:type="dxa"/>
        </w:trPr>
        <w:tc>
          <w:tcPr>
            <w:tcW w:w="0" w:type="auto"/>
            <w:tcBorders>
              <w:top w:val="dashed" w:sz="6" w:space="0" w:color="C9E7F3"/>
            </w:tcBorders>
            <w:shd w:val="clear" w:color="auto" w:fill="004A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53F" w:rsidRPr="00E5653F" w:rsidRDefault="00E5653F" w:rsidP="00E5653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</w:pP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По течению швартуются суда небольших размеров в редких случаях. При наличии течения основной вид швартовки, как наиболее безопасный,- против течения. Если судно следует по течению, то оно проходит место стоянки, разворачивается на течении и следует на швартовку. Разворот судна производится при наличия акватории с помощью собственного силового </w:t>
            </w:r>
            <w:proofErr w:type="gram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движителя</w:t>
            </w:r>
            <w:proofErr w:type="gramEnd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 как с отдачей якоря, так и без отдачи. При необходимости, если мало водной поверхности для разворота, производят его с помощью буксира (буксиров). Швартовные операции на течении осуществляют как без отдачи якоря, так и с отдачей якоря. Швартовные операции судна на течении заключаются в следующем.</w:t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  <w:t>Под острым углом менее 30° судно следует к месту швартовки, уменьшает скорость до самого малого с таким расчетом, чтобы выйти как можно ближе на траверз места швартовки и к этому моменту иметь скорость судна, равную скорости течения (рис. 1, б, положение /). Перекладкой руля судно медленно приближают к причалу, удерживая против течения (</w:t>
            </w:r>
            <w:proofErr w:type="gram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см</w:t>
            </w:r>
            <w:proofErr w:type="gramEnd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. рис. 1, б, положение //). Первыми подают на причал носовой продольный и кормовой </w:t>
            </w:r>
            <w:proofErr w:type="spell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шпринги</w:t>
            </w:r>
            <w:proofErr w:type="spellEnd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, затем </w:t>
            </w:r>
            <w:proofErr w:type="gram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прижимные</w:t>
            </w:r>
            <w:proofErr w:type="gramEnd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, последними - носовой </w:t>
            </w:r>
            <w:proofErr w:type="spell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шпринг</w:t>
            </w:r>
            <w:proofErr w:type="spellEnd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 и кормовой продольный. Уравнивают судно у причала и обтягивают швартовные концы (</w:t>
            </w:r>
            <w:proofErr w:type="gram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см</w:t>
            </w:r>
            <w:proofErr w:type="gramEnd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. рис. 1, б, положение ///).</w:t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  <w:t xml:space="preserve">Швартовка с отдачей якоря более безопасна и </w:t>
            </w:r>
            <w:proofErr w:type="gram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подходить</w:t>
            </w:r>
            <w:proofErr w:type="gramEnd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 к причалу можно под большим углом, особенно, когда у причала спереди и сзади места стоянки ошвартованы другие суда.</w:t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  <w:t>После отдачи якоря с внешнего борта руль перекладывают в сторону причала. На судне слегка потравливают якорную цепь, и судно медленно подходит к причалу на место швартовки. Швартовка производится так же, как и при подходе к причалу, без якоря. При швартовке следует помнить, что нос судна уклоняется в сторону перекладки пера руля. По окончании швартовки перо руля ставят в прямое положение. Швартовка на течении правым бортом аналогична швартовке левым бортом. При необходимости в сложной обстановке следует пользоваться помощью буксирных судов.</w:t>
            </w:r>
          </w:p>
          <w:p w:rsidR="00E5653F" w:rsidRPr="00E5653F" w:rsidRDefault="00E5653F" w:rsidP="00E56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C9E7F3"/>
                <w:sz w:val="16"/>
                <w:szCs w:val="16"/>
                <w:lang w:eastAsia="ru-RU"/>
              </w:rPr>
              <w:drawing>
                <wp:inline distT="0" distB="0" distL="0" distR="0">
                  <wp:extent cx="5067300" cy="2324100"/>
                  <wp:effectExtent l="19050" t="0" r="0" b="0"/>
                  <wp:docPr id="1" name="Рисунок 1" descr="http://seaman.ucoz.ua/images/vse/s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aman.ucoz.ua/images/vse/s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 </w:t>
            </w:r>
          </w:p>
          <w:p w:rsidR="00E5653F" w:rsidRPr="00E5653F" w:rsidRDefault="00E5653F" w:rsidP="00E565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</w:pP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             </w:t>
            </w:r>
          </w:p>
          <w:p w:rsidR="00E5653F" w:rsidRPr="00E5653F" w:rsidRDefault="00E5653F" w:rsidP="00E56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</w:pP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Рис. 1.  Подход судна к </w:t>
            </w:r>
            <w:proofErr w:type="spell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причалу</w:t>
            </w:r>
            <w:proofErr w:type="gram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:а</w:t>
            </w:r>
            <w:proofErr w:type="spellEnd"/>
            <w:proofErr w:type="gramEnd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 - при отжимном ветре; б - на течении</w:t>
            </w:r>
          </w:p>
          <w:p w:rsidR="00E5653F" w:rsidRPr="00E5653F" w:rsidRDefault="00E5653F" w:rsidP="00E565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</w:pP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  <w:t>Главное условие безаварийной швартовки - правильно рассчитанные скорости движения судна на подходе к причальной линии. Как правило, чрезмерную скорость замечают только тогда, когда судно близко подошло к причалу. Поэтому при следовании к месту швартовки рекомендуется заранее сбавить ход или застопорить машину. При помощи машины и руля надо стремиться привести судно на такой курс, чтобы его диаметральная плоскость составляла угол 10-35° с линией причала, а нос судна был направлен к месту швартовки (рис. 2, положение I).</w:t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  <w:t>В зависимости от размеров судна, состояния его загрузки, а также системы двигателя на определенном расстоянии от причала машину стопорят, и в дальнейшем судно должно двигаться по инерции, сохраняя управляемость (положение II).</w:t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  <w:t> Если расчет времени остановки машины был сделан слишком поздно и инерционное движение продолжает оставаться быстрым, для его уменьшения следует дать задний ход. Если машины остановлены преждевременно и судно перестает слушаться руля, нужно дать толчок самым малым передним ходом.</w:t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  <w:t>В непосредственной близости от причала дают машине ход назад (положение III). Под влиянием работы винта на задний ход и поступательного движения по инерции вперед судно будет совершать сложное движение: замедленно продвигаться вперед, нос будет уваливаться от причала, а корма приближаться к нему. Это положение справедливо только в том случае, если судно подходит к причалу левым бортом при правом шаге винта и правым бортом при левом шаге винта.</w:t>
            </w: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br/>
              <w:t>Когда судно займет положение, параллельное причалу, и будет</w:t>
            </w:r>
            <w:proofErr w:type="gram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аходиться на незначительном расстоянии от него, подают на причал швартовные тросы с помощью бросательных концов (положение IV). Обычно стремятся подавать в первую очередь швартовы с носа - </w:t>
            </w:r>
            <w:proofErr w:type="spell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шпринг</w:t>
            </w:r>
            <w:proofErr w:type="spellEnd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 xml:space="preserve"> и </w:t>
            </w:r>
            <w:proofErr w:type="gramStart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продольный</w:t>
            </w:r>
            <w:proofErr w:type="gramEnd"/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.</w:t>
            </w:r>
          </w:p>
          <w:p w:rsidR="00E5653F" w:rsidRPr="00E5653F" w:rsidRDefault="00E5653F" w:rsidP="00E565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</w:pPr>
            <w:r w:rsidRPr="00E5653F">
              <w:rPr>
                <w:rFonts w:ascii="Verdana" w:eastAsia="Times New Roman" w:hAnsi="Verdana" w:cs="Times New Roman"/>
                <w:color w:val="C9E7F3"/>
                <w:sz w:val="16"/>
                <w:szCs w:val="16"/>
                <w:lang w:eastAsia="ru-RU"/>
              </w:rPr>
              <w:t>                  </w:t>
            </w:r>
          </w:p>
        </w:tc>
      </w:tr>
    </w:tbl>
    <w:p w:rsidR="0003620A" w:rsidRDefault="0003620A"/>
    <w:sectPr w:rsidR="0003620A" w:rsidSect="0003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53F"/>
    <w:rsid w:val="0003620A"/>
    <w:rsid w:val="00E5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3303</Characters>
  <Application>Microsoft Office Word</Application>
  <DocSecurity>0</DocSecurity>
  <Lines>27</Lines>
  <Paragraphs>7</Paragraphs>
  <ScaleCrop>false</ScaleCrop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2013-05-16T04:26:00Z</dcterms:created>
  <dcterms:modified xsi:type="dcterms:W3CDTF">2013-05-16T04:26:00Z</dcterms:modified>
</cp:coreProperties>
</file>